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0527" w14:textId="77777777" w:rsidR="00814DFE" w:rsidRDefault="00000000">
      <w:pPr>
        <w:pStyle w:val="Heading1"/>
      </w:pPr>
      <w:r>
        <w:t>RFP Problem Definition Framework</w:t>
      </w:r>
    </w:p>
    <w:p w14:paraId="692175E4" w14:textId="77777777" w:rsidR="00814DFE" w:rsidRDefault="00000000">
      <w:r>
        <w:t>This framework helps organizations that recognize a problem or opportunity but have not yet defined the precise solution. It enables you to communicate business challenges, desired outcomes, and constraints so that potential partners can propose effective, innovative, and realistic solutions.</w:t>
      </w:r>
    </w:p>
    <w:p w14:paraId="43B4AC08" w14:textId="77777777" w:rsidR="00814DFE" w:rsidRDefault="00000000">
      <w:pPr>
        <w:pStyle w:val="Heading2"/>
      </w:pPr>
      <w:r>
        <w:t>1. Introduction and Background</w:t>
      </w:r>
    </w:p>
    <w:p w14:paraId="05388095" w14:textId="77777777" w:rsidR="00814DFE" w:rsidRDefault="00000000">
      <w:pPr>
        <w:pStyle w:val="Heading3"/>
      </w:pPr>
      <w:r>
        <w:t>Purpose</w:t>
      </w:r>
    </w:p>
    <w:p w14:paraId="63A98727" w14:textId="77777777" w:rsidR="00814DFE" w:rsidRDefault="00000000">
      <w:r>
        <w:t>Explain your organization’s mission and the context of the problem.</w:t>
      </w:r>
    </w:p>
    <w:p w14:paraId="79B2D7C1" w14:textId="77777777" w:rsidR="00814DFE" w:rsidRDefault="00000000">
      <w:pPr>
        <w:pStyle w:val="Heading3"/>
      </w:pPr>
      <w:r>
        <w:t>Why It Matters</w:t>
      </w:r>
    </w:p>
    <w:p w14:paraId="5D0BF93A" w14:textId="77777777" w:rsidR="00814DFE" w:rsidRDefault="00000000">
      <w:r>
        <w:t>Vendors need to understand your environment to propose solutions that fit operationally, technically, and culturally.</w:t>
      </w:r>
    </w:p>
    <w:p w14:paraId="2F65187D" w14:textId="77777777" w:rsidR="00814DFE" w:rsidRDefault="00000000">
      <w:pPr>
        <w:pStyle w:val="Heading3"/>
      </w:pPr>
      <w:r>
        <w:t>What to Include</w:t>
      </w:r>
    </w:p>
    <w:p w14:paraId="546934E6" w14:textId="77777777" w:rsidR="00814DFE" w:rsidRDefault="00000000">
      <w:pPr>
        <w:pStyle w:val="ListBullet"/>
      </w:pPr>
      <w:r>
        <w:t>A brief overview of your organization and its purpose</w:t>
      </w:r>
    </w:p>
    <w:p w14:paraId="631F2BF3" w14:textId="77777777" w:rsidR="00814DFE" w:rsidRDefault="00000000">
      <w:pPr>
        <w:pStyle w:val="ListBullet"/>
      </w:pPr>
      <w:r>
        <w:t>Background on the business area or function involved</w:t>
      </w:r>
    </w:p>
    <w:p w14:paraId="3DE605A9" w14:textId="77777777" w:rsidR="00814DFE" w:rsidRDefault="00000000">
      <w:pPr>
        <w:pStyle w:val="ListBullet"/>
      </w:pPr>
      <w:r>
        <w:t>The problem or challenge that prompted this RFP</w:t>
      </w:r>
    </w:p>
    <w:p w14:paraId="3C73EBF4" w14:textId="77777777" w:rsidR="00814DFE" w:rsidRDefault="00000000">
      <w:pPr>
        <w:pStyle w:val="Heading2"/>
      </w:pPr>
      <w:r>
        <w:t>2. Business Problem or Opportunity</w:t>
      </w:r>
    </w:p>
    <w:p w14:paraId="462FB506" w14:textId="77777777" w:rsidR="00814DFE" w:rsidRDefault="00000000">
      <w:pPr>
        <w:pStyle w:val="Heading3"/>
      </w:pPr>
      <w:r>
        <w:t>Purpose</w:t>
      </w:r>
    </w:p>
    <w:p w14:paraId="2F4088AA" w14:textId="77777777" w:rsidR="00814DFE" w:rsidRDefault="00000000">
      <w:r>
        <w:t>Clearly describe what’s not working today or what you hope to improve.</w:t>
      </w:r>
    </w:p>
    <w:p w14:paraId="59C7A14C" w14:textId="77777777" w:rsidR="00814DFE" w:rsidRDefault="00000000">
      <w:pPr>
        <w:pStyle w:val="Heading3"/>
      </w:pPr>
      <w:r>
        <w:t>Why It Matters</w:t>
      </w:r>
    </w:p>
    <w:p w14:paraId="5A83BBA5" w14:textId="77777777" w:rsidR="00814DFE" w:rsidRDefault="00000000">
      <w:r>
        <w:t>Vague problem statements lead to superficial proposals. Clarity here helps vendors target root causes and design relevant solutions.</w:t>
      </w:r>
    </w:p>
    <w:p w14:paraId="0AC29D62" w14:textId="77777777" w:rsidR="00814DFE" w:rsidRDefault="00000000">
      <w:pPr>
        <w:pStyle w:val="Heading3"/>
      </w:pPr>
      <w:r>
        <w:t>What to Include</w:t>
      </w:r>
    </w:p>
    <w:p w14:paraId="671C766A" w14:textId="77777777" w:rsidR="00814DFE" w:rsidRDefault="00000000">
      <w:pPr>
        <w:pStyle w:val="ListBullet"/>
      </w:pPr>
      <w:r>
        <w:t>Description of current pain points or inefficiencies</w:t>
      </w:r>
    </w:p>
    <w:p w14:paraId="49F7BB17" w14:textId="77777777" w:rsidR="00814DFE" w:rsidRDefault="00000000">
      <w:pPr>
        <w:pStyle w:val="ListBullet"/>
      </w:pPr>
      <w:r>
        <w:t>Who is affected and how</w:t>
      </w:r>
    </w:p>
    <w:p w14:paraId="3FD1417D" w14:textId="77777777" w:rsidR="00814DFE" w:rsidRDefault="00000000">
      <w:pPr>
        <w:pStyle w:val="ListBullet"/>
      </w:pPr>
      <w:r>
        <w:t>Known contributing factors or constraints</w:t>
      </w:r>
    </w:p>
    <w:p w14:paraId="59CA33F9" w14:textId="77777777" w:rsidR="00814DFE" w:rsidRDefault="00000000">
      <w:pPr>
        <w:pStyle w:val="ListBullet"/>
      </w:pPr>
      <w:r>
        <w:t>Desired state or end condition (if known)</w:t>
      </w:r>
    </w:p>
    <w:p w14:paraId="3D38AFF3" w14:textId="77777777" w:rsidR="00814DFE" w:rsidRDefault="00000000">
      <w:pPr>
        <w:pStyle w:val="Heading2"/>
      </w:pPr>
      <w:r>
        <w:t>3. Desired Outcomes and Success Criteria</w:t>
      </w:r>
    </w:p>
    <w:p w14:paraId="42C2C49C" w14:textId="77777777" w:rsidR="00814DFE" w:rsidRDefault="00000000">
      <w:pPr>
        <w:pStyle w:val="Heading3"/>
      </w:pPr>
      <w:r>
        <w:t>Purpose</w:t>
      </w:r>
    </w:p>
    <w:p w14:paraId="44FD6B84" w14:textId="77777777" w:rsidR="00814DFE" w:rsidRDefault="00000000">
      <w:r>
        <w:t>Define how you’ll recognize success, even if you don’t know the exact path to get there.</w:t>
      </w:r>
    </w:p>
    <w:p w14:paraId="49126E6F" w14:textId="77777777" w:rsidR="00814DFE" w:rsidRDefault="00000000">
      <w:pPr>
        <w:pStyle w:val="Heading3"/>
      </w:pPr>
      <w:r>
        <w:t>Why It Matters</w:t>
      </w:r>
    </w:p>
    <w:p w14:paraId="63237D1A" w14:textId="77777777" w:rsidR="00814DFE" w:rsidRDefault="00000000">
      <w:r>
        <w:t>Outcomes-based RFPs encourage creativity and accountability without presupposing a specific method.</w:t>
      </w:r>
    </w:p>
    <w:p w14:paraId="6383340C" w14:textId="77777777" w:rsidR="00814DFE" w:rsidRDefault="00000000">
      <w:pPr>
        <w:pStyle w:val="Heading3"/>
      </w:pPr>
      <w:r>
        <w:lastRenderedPageBreak/>
        <w:t>What to Include</w:t>
      </w:r>
    </w:p>
    <w:p w14:paraId="3B7095E3" w14:textId="77777777" w:rsidR="00814DFE" w:rsidRDefault="00000000">
      <w:pPr>
        <w:pStyle w:val="ListBullet"/>
      </w:pPr>
      <w:r>
        <w:t>High-level business goals</w:t>
      </w:r>
    </w:p>
    <w:p w14:paraId="69330406" w14:textId="77777777" w:rsidR="00814DFE" w:rsidRDefault="00000000">
      <w:pPr>
        <w:pStyle w:val="ListBullet"/>
      </w:pPr>
      <w:r>
        <w:t>Measurable indicators of success (qualitative or quantitative)</w:t>
      </w:r>
    </w:p>
    <w:p w14:paraId="652E3CDC" w14:textId="77777777" w:rsidR="00814DFE" w:rsidRDefault="00000000">
      <w:pPr>
        <w:pStyle w:val="ListBullet"/>
      </w:pPr>
      <w:r>
        <w:t>Expected benefits (financial, operational, strategic)</w:t>
      </w:r>
    </w:p>
    <w:p w14:paraId="39E1A63A" w14:textId="77777777" w:rsidR="00814DFE" w:rsidRDefault="00000000">
      <w:pPr>
        <w:pStyle w:val="ListBullet"/>
      </w:pPr>
      <w:r>
        <w:t>Time horizon or urgency</w:t>
      </w:r>
    </w:p>
    <w:p w14:paraId="20B2E4E6" w14:textId="77777777" w:rsidR="00814DFE" w:rsidRDefault="00000000">
      <w:pPr>
        <w:pStyle w:val="Heading2"/>
      </w:pPr>
      <w:r>
        <w:t>4. Constraints and Considerations</w:t>
      </w:r>
    </w:p>
    <w:p w14:paraId="0A041FA1" w14:textId="77777777" w:rsidR="00814DFE" w:rsidRDefault="00000000">
      <w:pPr>
        <w:pStyle w:val="Heading3"/>
      </w:pPr>
      <w:r>
        <w:t>Purpose</w:t>
      </w:r>
    </w:p>
    <w:p w14:paraId="5B3E0F52" w14:textId="77777777" w:rsidR="00814DFE" w:rsidRDefault="00000000">
      <w:r>
        <w:t>Outline the boundaries within which vendors must operate.</w:t>
      </w:r>
    </w:p>
    <w:p w14:paraId="76DEA097" w14:textId="77777777" w:rsidR="00814DFE" w:rsidRDefault="00000000">
      <w:pPr>
        <w:pStyle w:val="Heading3"/>
      </w:pPr>
      <w:r>
        <w:t>Why It Matters</w:t>
      </w:r>
    </w:p>
    <w:p w14:paraId="55C3BEF5" w14:textId="77777777" w:rsidR="00814DFE" w:rsidRDefault="00000000">
      <w:r>
        <w:t>Constraints (budget, timeline, technology stack, policies) inform realistic proposals and prevent wasted effort.</w:t>
      </w:r>
    </w:p>
    <w:p w14:paraId="5181B1D1" w14:textId="77777777" w:rsidR="00814DFE" w:rsidRDefault="00000000">
      <w:pPr>
        <w:pStyle w:val="Heading3"/>
      </w:pPr>
      <w:r>
        <w:t>What to Include</w:t>
      </w:r>
    </w:p>
    <w:p w14:paraId="778F7F95" w14:textId="77777777" w:rsidR="00814DFE" w:rsidRDefault="00000000">
      <w:pPr>
        <w:pStyle w:val="ListBullet"/>
      </w:pPr>
      <w:r>
        <w:t>Known budget range or funding cycle</w:t>
      </w:r>
    </w:p>
    <w:p w14:paraId="571E5D1B" w14:textId="77777777" w:rsidR="00814DFE" w:rsidRDefault="00000000">
      <w:pPr>
        <w:pStyle w:val="ListBullet"/>
      </w:pPr>
      <w:r>
        <w:t>Timeline expectations or milestones</w:t>
      </w:r>
    </w:p>
    <w:p w14:paraId="42E6B6E4" w14:textId="77777777" w:rsidR="00814DFE" w:rsidRDefault="00000000">
      <w:pPr>
        <w:pStyle w:val="ListBullet"/>
      </w:pPr>
      <w:r>
        <w:t>Technical environment or dependencies</w:t>
      </w:r>
    </w:p>
    <w:p w14:paraId="280319C1" w14:textId="77777777" w:rsidR="00814DFE" w:rsidRDefault="00000000">
      <w:pPr>
        <w:pStyle w:val="ListBullet"/>
      </w:pPr>
      <w:r>
        <w:t>Organizational or regulatory constraints</w:t>
      </w:r>
    </w:p>
    <w:p w14:paraId="19FFBB2F" w14:textId="77777777" w:rsidR="00814DFE" w:rsidRDefault="00000000">
      <w:pPr>
        <w:pStyle w:val="Heading2"/>
      </w:pPr>
      <w:r>
        <w:t>5. Vendor Expertise and Approach</w:t>
      </w:r>
    </w:p>
    <w:p w14:paraId="02BCCB27" w14:textId="77777777" w:rsidR="00814DFE" w:rsidRDefault="00000000">
      <w:pPr>
        <w:pStyle w:val="Heading3"/>
      </w:pPr>
      <w:r>
        <w:t>Purpose</w:t>
      </w:r>
    </w:p>
    <w:p w14:paraId="1FCA38D0" w14:textId="77777777" w:rsidR="00814DFE" w:rsidRDefault="00000000">
      <w:r>
        <w:t>Invite vendors to explain their understanding of your problem and their proposed approach.</w:t>
      </w:r>
    </w:p>
    <w:p w14:paraId="2BF24C66" w14:textId="77777777" w:rsidR="00814DFE" w:rsidRDefault="00000000">
      <w:pPr>
        <w:pStyle w:val="Heading3"/>
      </w:pPr>
      <w:r>
        <w:t>Why It Matters</w:t>
      </w:r>
    </w:p>
    <w:p w14:paraId="09699E74" w14:textId="77777777" w:rsidR="00814DFE" w:rsidRDefault="00000000">
      <w:r>
        <w:t>A structured response format allows vendors to demonstrate their problem-solving process, not just their product catalog.</w:t>
      </w:r>
    </w:p>
    <w:p w14:paraId="33F080DD" w14:textId="77777777" w:rsidR="00814DFE" w:rsidRDefault="00000000">
      <w:pPr>
        <w:pStyle w:val="Heading3"/>
      </w:pPr>
      <w:r>
        <w:t>What to Include</w:t>
      </w:r>
    </w:p>
    <w:p w14:paraId="2C8C6505" w14:textId="77777777" w:rsidR="00814DFE" w:rsidRDefault="00000000">
      <w:pPr>
        <w:pStyle w:val="ListBullet"/>
      </w:pPr>
      <w:r>
        <w:t>Vendor’s interpretation of the problem</w:t>
      </w:r>
    </w:p>
    <w:p w14:paraId="210C3647" w14:textId="77777777" w:rsidR="00814DFE" w:rsidRDefault="00000000">
      <w:pPr>
        <w:pStyle w:val="ListBullet"/>
      </w:pPr>
      <w:r>
        <w:t>Proposed methodology or solution concept</w:t>
      </w:r>
    </w:p>
    <w:p w14:paraId="6C8B03E1" w14:textId="77777777" w:rsidR="00814DFE" w:rsidRDefault="00000000">
      <w:pPr>
        <w:pStyle w:val="ListBullet"/>
      </w:pPr>
      <w:r>
        <w:t>Examples of similar work or case studies</w:t>
      </w:r>
    </w:p>
    <w:p w14:paraId="2C20B085" w14:textId="77777777" w:rsidR="00814DFE" w:rsidRDefault="00000000">
      <w:pPr>
        <w:pStyle w:val="ListBullet"/>
      </w:pPr>
      <w:r>
        <w:t>Key differentiators</w:t>
      </w:r>
    </w:p>
    <w:p w14:paraId="7D20B9CD" w14:textId="77777777" w:rsidR="00814DFE" w:rsidRDefault="00000000">
      <w:pPr>
        <w:pStyle w:val="Heading2"/>
      </w:pPr>
      <w:r>
        <w:t>6. Collaboration Expectations</w:t>
      </w:r>
    </w:p>
    <w:p w14:paraId="6B84E55B" w14:textId="77777777" w:rsidR="00814DFE" w:rsidRDefault="00000000">
      <w:pPr>
        <w:pStyle w:val="Heading3"/>
      </w:pPr>
      <w:r>
        <w:t>Purpose</w:t>
      </w:r>
    </w:p>
    <w:p w14:paraId="645FC5DF" w14:textId="77777777" w:rsidR="00814DFE" w:rsidRDefault="00000000">
      <w:r>
        <w:t>Describe how you expect to work with the vendor during discovery and solution definition.</w:t>
      </w:r>
    </w:p>
    <w:p w14:paraId="4936F8EB" w14:textId="77777777" w:rsidR="00814DFE" w:rsidRDefault="00000000">
      <w:pPr>
        <w:pStyle w:val="Heading3"/>
      </w:pPr>
      <w:r>
        <w:t>Why It Matters</w:t>
      </w:r>
    </w:p>
    <w:p w14:paraId="5CF82157" w14:textId="77777777" w:rsidR="00814DFE" w:rsidRDefault="00000000">
      <w:r>
        <w:t>Solutioning is most successful when treated as a partnership. This section sets expectations for joint exploration and decision-making.</w:t>
      </w:r>
    </w:p>
    <w:p w14:paraId="3623FBDF" w14:textId="77777777" w:rsidR="00814DFE" w:rsidRDefault="00000000">
      <w:pPr>
        <w:pStyle w:val="Heading3"/>
      </w:pPr>
      <w:r>
        <w:lastRenderedPageBreak/>
        <w:t>What to Include</w:t>
      </w:r>
    </w:p>
    <w:p w14:paraId="1D8257C1" w14:textId="77777777" w:rsidR="00814DFE" w:rsidRDefault="00000000">
      <w:pPr>
        <w:pStyle w:val="ListBullet"/>
      </w:pPr>
      <w:r>
        <w:t>Roles and responsibilities (yours and the vendor’s)</w:t>
      </w:r>
    </w:p>
    <w:p w14:paraId="2C6D545E" w14:textId="77777777" w:rsidR="00814DFE" w:rsidRDefault="00000000">
      <w:pPr>
        <w:pStyle w:val="ListBullet"/>
      </w:pPr>
      <w:r>
        <w:t>Decision-making and communication cadence</w:t>
      </w:r>
    </w:p>
    <w:p w14:paraId="794A5809" w14:textId="77777777" w:rsidR="00814DFE" w:rsidRDefault="00000000">
      <w:pPr>
        <w:pStyle w:val="ListBullet"/>
      </w:pPr>
      <w:r>
        <w:t>Deliverables expected from discovery (e.g., options analysis, roadmap)</w:t>
      </w:r>
    </w:p>
    <w:p w14:paraId="342052D2" w14:textId="77777777" w:rsidR="00814DFE" w:rsidRDefault="00000000">
      <w:pPr>
        <w:pStyle w:val="ListBullet"/>
      </w:pPr>
      <w:r>
        <w:t>Change and feedback process</w:t>
      </w:r>
    </w:p>
    <w:p w14:paraId="57161E60" w14:textId="77777777" w:rsidR="00814DFE" w:rsidRDefault="00000000">
      <w:pPr>
        <w:pStyle w:val="Heading2"/>
      </w:pPr>
      <w:r>
        <w:t>7. Budget and Commercial Considerations</w:t>
      </w:r>
    </w:p>
    <w:p w14:paraId="06982BC9" w14:textId="77777777" w:rsidR="00814DFE" w:rsidRDefault="00000000">
      <w:pPr>
        <w:pStyle w:val="Heading3"/>
      </w:pPr>
      <w:r>
        <w:t>Purpose</w:t>
      </w:r>
    </w:p>
    <w:p w14:paraId="16D46882" w14:textId="77777777" w:rsidR="00814DFE" w:rsidRDefault="00000000">
      <w:r>
        <w:t>Provide guidance on financial expectations and pricing structure.</w:t>
      </w:r>
    </w:p>
    <w:p w14:paraId="6DB9F653" w14:textId="77777777" w:rsidR="00814DFE" w:rsidRDefault="00000000">
      <w:pPr>
        <w:pStyle w:val="Heading3"/>
      </w:pPr>
      <w:r>
        <w:t>Why It Matters</w:t>
      </w:r>
    </w:p>
    <w:p w14:paraId="122BC9B6" w14:textId="77777777" w:rsidR="00814DFE" w:rsidRDefault="00000000">
      <w:r>
        <w:t>Even a range or estimate helps vendors shape realistic proposals without over-engineering.</w:t>
      </w:r>
    </w:p>
    <w:p w14:paraId="34E612D3" w14:textId="77777777" w:rsidR="00814DFE" w:rsidRDefault="00000000">
      <w:pPr>
        <w:pStyle w:val="Heading3"/>
      </w:pPr>
      <w:r>
        <w:t>What to Include</w:t>
      </w:r>
    </w:p>
    <w:p w14:paraId="796CFBF8" w14:textId="77777777" w:rsidR="00814DFE" w:rsidRDefault="00000000">
      <w:pPr>
        <w:pStyle w:val="ListBullet"/>
      </w:pPr>
      <w:r>
        <w:t>Budget range or constraints</w:t>
      </w:r>
    </w:p>
    <w:p w14:paraId="650B58B2" w14:textId="77777777" w:rsidR="00814DFE" w:rsidRDefault="00000000">
      <w:pPr>
        <w:pStyle w:val="ListBullet"/>
      </w:pPr>
      <w:r>
        <w:t>Preferred pricing model (fixed fee, T&amp;M, phased)</w:t>
      </w:r>
    </w:p>
    <w:p w14:paraId="7F568B63" w14:textId="77777777" w:rsidR="00814DFE" w:rsidRDefault="00000000">
      <w:pPr>
        <w:pStyle w:val="ListBullet"/>
      </w:pPr>
      <w:r>
        <w:t>Payment milestones</w:t>
      </w:r>
    </w:p>
    <w:p w14:paraId="362E564B" w14:textId="77777777" w:rsidR="00814DFE" w:rsidRDefault="00000000">
      <w:pPr>
        <w:pStyle w:val="ListBullet"/>
      </w:pPr>
      <w:r>
        <w:t>Any anticipated follow-on work</w:t>
      </w:r>
    </w:p>
    <w:p w14:paraId="2AB1425B" w14:textId="77777777" w:rsidR="00814DFE" w:rsidRDefault="00000000">
      <w:pPr>
        <w:pStyle w:val="Heading2"/>
      </w:pPr>
      <w:r>
        <w:t>8. Proposal Instructions and Evaluation</w:t>
      </w:r>
    </w:p>
    <w:p w14:paraId="6D4B5EFE" w14:textId="77777777" w:rsidR="00814DFE" w:rsidRDefault="00000000">
      <w:pPr>
        <w:pStyle w:val="Heading3"/>
      </w:pPr>
      <w:r>
        <w:t>Purpose</w:t>
      </w:r>
    </w:p>
    <w:p w14:paraId="7F88307A" w14:textId="77777777" w:rsidR="00814DFE" w:rsidRDefault="00000000">
      <w:r>
        <w:t>Ensure proposals can be compared fairly and evaluated consistently.</w:t>
      </w:r>
    </w:p>
    <w:p w14:paraId="26B8C26A" w14:textId="77777777" w:rsidR="00814DFE" w:rsidRDefault="00000000">
      <w:pPr>
        <w:pStyle w:val="Heading3"/>
      </w:pPr>
      <w:r>
        <w:t>Why It Matters</w:t>
      </w:r>
    </w:p>
    <w:p w14:paraId="19072D5C" w14:textId="77777777" w:rsidR="00814DFE" w:rsidRDefault="00000000">
      <w:r>
        <w:t>Clear evaluation criteria signal professionalism and help vendors align responses with your priorities.</w:t>
      </w:r>
    </w:p>
    <w:p w14:paraId="4363D586" w14:textId="77777777" w:rsidR="00814DFE" w:rsidRDefault="00000000">
      <w:pPr>
        <w:pStyle w:val="Heading3"/>
      </w:pPr>
      <w:r>
        <w:t>What to Include</w:t>
      </w:r>
    </w:p>
    <w:p w14:paraId="68034ADF" w14:textId="77777777" w:rsidR="00814DFE" w:rsidRDefault="00000000">
      <w:pPr>
        <w:pStyle w:val="ListBullet"/>
      </w:pPr>
      <w:r>
        <w:t>Submission format and deadline</w:t>
      </w:r>
    </w:p>
    <w:p w14:paraId="615C3B01" w14:textId="77777777" w:rsidR="00814DFE" w:rsidRDefault="00000000">
      <w:pPr>
        <w:pStyle w:val="ListBullet"/>
      </w:pPr>
      <w:r>
        <w:t>Required proposal components</w:t>
      </w:r>
    </w:p>
    <w:p w14:paraId="2A508815" w14:textId="77777777" w:rsidR="00814DFE" w:rsidRDefault="00000000">
      <w:pPr>
        <w:pStyle w:val="ListBullet"/>
      </w:pPr>
      <w:r>
        <w:t>Evaluation criteria and weighting</w:t>
      </w:r>
    </w:p>
    <w:p w14:paraId="6E8144A0" w14:textId="77777777" w:rsidR="00814DFE" w:rsidRDefault="00000000">
      <w:pPr>
        <w:pStyle w:val="ListBullet"/>
      </w:pPr>
      <w:r>
        <w:t>Timeline for review and award</w:t>
      </w:r>
    </w:p>
    <w:p w14:paraId="70329466" w14:textId="77777777" w:rsidR="00814DFE" w:rsidRDefault="00000000">
      <w:pPr>
        <w:pStyle w:val="Heading2"/>
      </w:pPr>
      <w:r>
        <w:t>9. Appendices</w:t>
      </w:r>
    </w:p>
    <w:p w14:paraId="5F740B02" w14:textId="77777777" w:rsidR="00814DFE" w:rsidRDefault="00000000">
      <w:pPr>
        <w:pStyle w:val="Heading3"/>
      </w:pPr>
      <w:r>
        <w:t>Purpose</w:t>
      </w:r>
    </w:p>
    <w:p w14:paraId="01D7329B" w14:textId="77777777" w:rsidR="00814DFE" w:rsidRDefault="00000000">
      <w:r>
        <w:t>Attach supporting materials that add context.</w:t>
      </w:r>
    </w:p>
    <w:p w14:paraId="37BD26D9" w14:textId="77777777" w:rsidR="00814DFE" w:rsidRDefault="00000000">
      <w:pPr>
        <w:pStyle w:val="Heading3"/>
      </w:pPr>
      <w:r>
        <w:t>Why It Matters</w:t>
      </w:r>
    </w:p>
    <w:p w14:paraId="6E8811B2" w14:textId="77777777" w:rsidR="00814DFE" w:rsidRDefault="00000000">
      <w:r>
        <w:t>Reference documents keep the main RFP concise and focused.</w:t>
      </w:r>
    </w:p>
    <w:p w14:paraId="751BD9B7" w14:textId="77777777" w:rsidR="00814DFE" w:rsidRDefault="00000000">
      <w:pPr>
        <w:pStyle w:val="Heading3"/>
      </w:pPr>
      <w:r>
        <w:t>What to Include</w:t>
      </w:r>
    </w:p>
    <w:p w14:paraId="487C2BA7" w14:textId="77777777" w:rsidR="00814DFE" w:rsidRDefault="00000000">
      <w:pPr>
        <w:pStyle w:val="ListBullet"/>
      </w:pPr>
      <w:r>
        <w:t>Process maps, reports, or data samples</w:t>
      </w:r>
    </w:p>
    <w:p w14:paraId="5EA38E57" w14:textId="77777777" w:rsidR="00814DFE" w:rsidRDefault="00000000">
      <w:pPr>
        <w:pStyle w:val="ListBullet"/>
      </w:pPr>
      <w:r>
        <w:t>Policy or compliance references</w:t>
      </w:r>
    </w:p>
    <w:p w14:paraId="4398964B" w14:textId="77777777" w:rsidR="00814DFE" w:rsidRDefault="00000000">
      <w:pPr>
        <w:pStyle w:val="ListBullet"/>
      </w:pPr>
      <w:r>
        <w:lastRenderedPageBreak/>
        <w:t>Glossary of terms or acronyms</w:t>
      </w:r>
    </w:p>
    <w:p w14:paraId="4FCA8A4B" w14:textId="77777777" w:rsidR="00814DFE" w:rsidRDefault="00000000">
      <w:pPr>
        <w:pStyle w:val="Heading2"/>
      </w:pPr>
      <w:r>
        <w:t>Final Note</w:t>
      </w:r>
    </w:p>
    <w:p w14:paraId="2828514A" w14:textId="77777777" w:rsidR="00814DFE" w:rsidRDefault="00000000">
      <w:r>
        <w:t>An RFP seeking problem definition is an invitation to collaborate. The clearer you are about the problem, context, and constraints, the more effectively your partners can help you define the right solution. The effort you put into articulating your needs now pays dividends in every future phase.</w:t>
      </w:r>
    </w:p>
    <w:sectPr w:rsidR="00814DF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BE42" w14:textId="77777777" w:rsidR="00F9792F" w:rsidRDefault="00F9792F" w:rsidP="001E72B7">
      <w:pPr>
        <w:spacing w:after="0" w:line="240" w:lineRule="auto"/>
      </w:pPr>
      <w:r>
        <w:separator/>
      </w:r>
    </w:p>
  </w:endnote>
  <w:endnote w:type="continuationSeparator" w:id="0">
    <w:p w14:paraId="6EA5D442" w14:textId="77777777" w:rsidR="00F9792F" w:rsidRDefault="00F9792F" w:rsidP="001E7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Barlow">
    <w:panose1 w:val="00000500000000000000"/>
    <w:charset w:val="4D"/>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FC98" w14:textId="77777777" w:rsidR="00F9792F" w:rsidRDefault="00F9792F" w:rsidP="001E72B7">
      <w:pPr>
        <w:spacing w:after="0" w:line="240" w:lineRule="auto"/>
      </w:pPr>
      <w:r>
        <w:separator/>
      </w:r>
    </w:p>
  </w:footnote>
  <w:footnote w:type="continuationSeparator" w:id="0">
    <w:p w14:paraId="6C79789A" w14:textId="77777777" w:rsidR="00F9792F" w:rsidRDefault="00F9792F" w:rsidP="001E7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6AFF" w14:textId="08FF5CB1" w:rsidR="001E72B7" w:rsidRDefault="001E72B7">
    <w:pPr>
      <w:pStyle w:val="Header"/>
    </w:pPr>
    <w:r>
      <w:rPr>
        <w:noProof/>
      </w:rPr>
      <mc:AlternateContent>
        <mc:Choice Requires="wps">
          <w:drawing>
            <wp:anchor distT="0" distB="0" distL="114300" distR="114300" simplePos="0" relativeHeight="251660288" behindDoc="0" locked="0" layoutInCell="1" allowOverlap="1" wp14:anchorId="47939E5C" wp14:editId="6627BB22">
              <wp:simplePos x="0" y="0"/>
              <wp:positionH relativeFrom="column">
                <wp:posOffset>-884104</wp:posOffset>
              </wp:positionH>
              <wp:positionV relativeFrom="paragraph">
                <wp:posOffset>-451485</wp:posOffset>
              </wp:positionV>
              <wp:extent cx="2588964" cy="341523"/>
              <wp:effectExtent l="0" t="0" r="0" b="0"/>
              <wp:wrapNone/>
              <wp:docPr id="729516977" name="Text Box 2"/>
              <wp:cNvGraphicFramePr/>
              <a:graphic xmlns:a="http://schemas.openxmlformats.org/drawingml/2006/main">
                <a:graphicData uri="http://schemas.microsoft.com/office/word/2010/wordprocessingShape">
                  <wps:wsp>
                    <wps:cNvSpPr txBox="1"/>
                    <wps:spPr>
                      <a:xfrm>
                        <a:off x="0" y="0"/>
                        <a:ext cx="2588964" cy="341523"/>
                      </a:xfrm>
                      <a:prstGeom prst="rect">
                        <a:avLst/>
                      </a:prstGeom>
                      <a:noFill/>
                      <a:ln w="6350">
                        <a:noFill/>
                      </a:ln>
                    </wps:spPr>
                    <wps:txbx>
                      <w:txbxContent>
                        <w:p w14:paraId="47B6EB2D" w14:textId="77777777" w:rsidR="001E72B7" w:rsidRPr="00DE27C6" w:rsidRDefault="001E72B7" w:rsidP="001E72B7">
                          <w:pPr>
                            <w:rPr>
                              <w:rFonts w:ascii="Barlow" w:hAnsi="Barlow"/>
                              <w:b/>
                              <w:bCs/>
                              <w:sz w:val="28"/>
                              <w:szCs w:val="28"/>
                            </w:rPr>
                          </w:pPr>
                          <w:r w:rsidRPr="00DE27C6">
                            <w:rPr>
                              <w:rFonts w:ascii="Barlow" w:hAnsi="Barlow"/>
                              <w:b/>
                              <w:bCs/>
                              <w:sz w:val="28"/>
                              <w:szCs w:val="28"/>
                            </w:rPr>
                            <w:t>Riptide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939E5C" id="_x0000_t202" coordsize="21600,21600" o:spt="202" path="m,l,21600r21600,l21600,xe">
              <v:stroke joinstyle="miter"/>
              <v:path gradientshapeok="t" o:connecttype="rect"/>
            </v:shapetype>
            <v:shape id="Text Box 2" o:spid="_x0000_s1026" type="#_x0000_t202" style="position:absolute;margin-left:-69.6pt;margin-top:-35.55pt;width:203.85pt;height:2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" filled="f" stroked="f" strokeweight=".5pt">
              <v:textbox>
                <w:txbxContent>
                  <w:p w14:paraId="47B6EB2D" w14:textId="77777777" w:rsidR="001E72B7" w:rsidRPr="00DE27C6" w:rsidRDefault="001E72B7" w:rsidP="001E72B7">
                    <w:pPr>
                      <w:rPr>
                        <w:rFonts w:ascii="Barlow" w:hAnsi="Barlow"/>
                        <w:b/>
                        <w:bCs/>
                        <w:sz w:val="28"/>
                        <w:szCs w:val="28"/>
                      </w:rPr>
                    </w:pPr>
                    <w:r w:rsidRPr="00DE27C6">
                      <w:rPr>
                        <w:rFonts w:ascii="Barlow" w:hAnsi="Barlow"/>
                        <w:b/>
                        <w:bCs/>
                        <w:sz w:val="28"/>
                        <w:szCs w:val="28"/>
                      </w:rPr>
                      <w:t>Riptide Solutions</w:t>
                    </w:r>
                  </w:p>
                </w:txbxContent>
              </v:textbox>
            </v:shape>
          </w:pict>
        </mc:Fallback>
      </mc:AlternateContent>
    </w:r>
    <w:r>
      <w:rPr>
        <w:noProof/>
      </w:rPr>
      <w:drawing>
        <wp:anchor distT="0" distB="0" distL="114300" distR="114300" simplePos="0" relativeHeight="251658240" behindDoc="1" locked="0" layoutInCell="1" allowOverlap="1" wp14:anchorId="254FB223" wp14:editId="32D5539F">
          <wp:simplePos x="0" y="0"/>
          <wp:positionH relativeFrom="column">
            <wp:posOffset>-1143000</wp:posOffset>
          </wp:positionH>
          <wp:positionV relativeFrom="paragraph">
            <wp:posOffset>-451692</wp:posOffset>
          </wp:positionV>
          <wp:extent cx="7859378" cy="892367"/>
          <wp:effectExtent l="0" t="0" r="2540" b="0"/>
          <wp:wrapNone/>
          <wp:docPr id="1160848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48719" name="Picture 1160848719"/>
                  <pic:cNvPicPr/>
                </pic:nvPicPr>
                <pic:blipFill>
                  <a:blip r:embed="rId1"/>
                  <a:stretch>
                    <a:fillRect/>
                  </a:stretch>
                </pic:blipFill>
                <pic:spPr>
                  <a:xfrm>
                    <a:off x="0" y="0"/>
                    <a:ext cx="8756836" cy="9942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9582282">
    <w:abstractNumId w:val="8"/>
  </w:num>
  <w:num w:numId="2" w16cid:durableId="85269923">
    <w:abstractNumId w:val="6"/>
  </w:num>
  <w:num w:numId="3" w16cid:durableId="1289049997">
    <w:abstractNumId w:val="5"/>
  </w:num>
  <w:num w:numId="4" w16cid:durableId="1556283767">
    <w:abstractNumId w:val="4"/>
  </w:num>
  <w:num w:numId="5" w16cid:durableId="456140782">
    <w:abstractNumId w:val="7"/>
  </w:num>
  <w:num w:numId="6" w16cid:durableId="2038040285">
    <w:abstractNumId w:val="3"/>
  </w:num>
  <w:num w:numId="7" w16cid:durableId="1685520758">
    <w:abstractNumId w:val="2"/>
  </w:num>
  <w:num w:numId="8" w16cid:durableId="2062055281">
    <w:abstractNumId w:val="1"/>
  </w:num>
  <w:num w:numId="9" w16cid:durableId="199637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72B7"/>
    <w:rsid w:val="0029639D"/>
    <w:rsid w:val="00326F90"/>
    <w:rsid w:val="00814DFE"/>
    <w:rsid w:val="00AA1D8D"/>
    <w:rsid w:val="00B47730"/>
    <w:rsid w:val="00CB0664"/>
    <w:rsid w:val="00CC2AF2"/>
    <w:rsid w:val="00F979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FABA86"/>
  <w14:defaultImageDpi w14:val="300"/>
  <w15:docId w15:val="{C3C94831-DDF5-4242-A4B3-91F9870B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J.D. Ray</cp:lastModifiedBy>
  <cp:revision>2</cp:revision>
  <dcterms:created xsi:type="dcterms:W3CDTF">2013-12-23T23:15:00Z</dcterms:created>
  <dcterms:modified xsi:type="dcterms:W3CDTF">2025-10-09T16:35:00Z</dcterms:modified>
  <cp:category/>
</cp:coreProperties>
</file>